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666F7FE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933CBC">
              <w:rPr>
                <w:rFonts w:ascii="Cambria" w:hAnsi="Cambria"/>
                <w:color w:val="000000"/>
                <w:sz w:val="28"/>
              </w:rPr>
              <w:t>19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1314EA">
              <w:rPr>
                <w:rFonts w:ascii="Cambria" w:hAnsi="Cambria"/>
                <w:color w:val="000000"/>
                <w:sz w:val="28"/>
              </w:rPr>
              <w:t>June</w:t>
            </w:r>
            <w:r w:rsidR="00933CB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D22786">
              <w:rPr>
                <w:rFonts w:ascii="Cambria" w:hAnsi="Cambria"/>
                <w:color w:val="000000"/>
                <w:sz w:val="28"/>
              </w:rPr>
              <w:t>9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0E6675C" w:rsidR="00D22786" w:rsidRDefault="00933CBC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</w:t>
            </w:r>
            <w:r w:rsidR="001314EA">
              <w:rPr>
                <w:rFonts w:ascii="Cambria" w:hAnsi="Cambria"/>
                <w:color w:val="000000"/>
                <w:sz w:val="28"/>
                <w:szCs w:val="28"/>
              </w:rPr>
              <w:t>r</w:t>
            </w:r>
            <w:r w:rsidR="00D22786">
              <w:rPr>
                <w:rFonts w:ascii="Cambria" w:hAnsi="Cambria"/>
                <w:color w:val="000000"/>
                <w:sz w:val="28"/>
                <w:szCs w:val="28"/>
              </w:rPr>
              <w:t xml:space="preserve">. </w:t>
            </w:r>
            <w:r w:rsidR="001314EA">
              <w:rPr>
                <w:rFonts w:ascii="Cambria" w:hAnsi="Cambria"/>
                <w:color w:val="000000"/>
                <w:sz w:val="28"/>
                <w:szCs w:val="28"/>
              </w:rPr>
              <w:t>Todd Green</w:t>
            </w:r>
          </w:p>
          <w:p w14:paraId="1945AED3" w14:textId="564615E4" w:rsidR="0055307B" w:rsidRDefault="001314EA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Technical Director, AFLCMC/FM-FZ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FE5F15B" w:rsidR="00944C66" w:rsidRPr="002B1BD8" w:rsidRDefault="001314EA" w:rsidP="00D227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FIAR/Audit Update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6DF3179" w14:textId="77777777" w:rsidR="001314EA" w:rsidRPr="00C22F33" w:rsidRDefault="001314EA" w:rsidP="001314EA">
            <w:pPr>
              <w:jc w:val="center"/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bCs/>
                <w:sz w:val="28"/>
                <w:szCs w:val="28"/>
              </w:rPr>
              <w:t>Wright-Patterson Club &amp; Banquet Center, WPAFB,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98443" w14:textId="77777777" w:rsidR="004B79B0" w:rsidRDefault="004B79B0">
      <w:r>
        <w:separator/>
      </w:r>
    </w:p>
  </w:endnote>
  <w:endnote w:type="continuationSeparator" w:id="0">
    <w:p w14:paraId="3972DD75" w14:textId="77777777" w:rsidR="004B79B0" w:rsidRDefault="004B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727AE" w14:textId="77777777" w:rsidR="004B79B0" w:rsidRDefault="004B79B0">
      <w:r>
        <w:separator/>
      </w:r>
    </w:p>
  </w:footnote>
  <w:footnote w:type="continuationSeparator" w:id="0">
    <w:p w14:paraId="503FB443" w14:textId="77777777" w:rsidR="004B79B0" w:rsidRDefault="004B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22</cp:revision>
  <cp:lastPrinted>2010-07-09T15:40:00Z</cp:lastPrinted>
  <dcterms:created xsi:type="dcterms:W3CDTF">2016-12-07T15:10:00Z</dcterms:created>
  <dcterms:modified xsi:type="dcterms:W3CDTF">2019-06-19T21:08:00Z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